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AF19A"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武汉晴川学</w:t>
      </w:r>
      <w:r>
        <w:rPr>
          <w:rFonts w:hint="eastAsia" w:ascii="方正小标宋简体" w:eastAsia="方正小标宋简体"/>
          <w:sz w:val="32"/>
          <w:szCs w:val="32"/>
        </w:rPr>
        <w:t>院202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32"/>
          <w:szCs w:val="32"/>
        </w:rPr>
        <w:t>年“宏志助航计划”学院参训人员分配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2811"/>
        <w:gridCol w:w="2693"/>
      </w:tblGrid>
      <w:tr w14:paraId="62D8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</w:tcPr>
          <w:p w14:paraId="32DC0424">
            <w:pPr>
              <w:spacing w:line="276" w:lineRule="auto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学院名称</w:t>
            </w:r>
          </w:p>
        </w:tc>
        <w:tc>
          <w:tcPr>
            <w:tcW w:w="2811" w:type="dxa"/>
          </w:tcPr>
          <w:p w14:paraId="3D979A91">
            <w:pPr>
              <w:spacing w:line="276" w:lineRule="auto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202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届毕业生人数</w:t>
            </w:r>
          </w:p>
        </w:tc>
        <w:tc>
          <w:tcPr>
            <w:tcW w:w="2693" w:type="dxa"/>
          </w:tcPr>
          <w:p w14:paraId="7C117D12">
            <w:pPr>
              <w:spacing w:line="276" w:lineRule="auto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参训人数分配</w:t>
            </w:r>
          </w:p>
        </w:tc>
      </w:tr>
      <w:tr w14:paraId="1308B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</w:tcPr>
          <w:p w14:paraId="27183BF9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北斗学院</w:t>
            </w:r>
          </w:p>
        </w:tc>
        <w:tc>
          <w:tcPr>
            <w:tcW w:w="2811" w:type="dxa"/>
          </w:tcPr>
          <w:p w14:paraId="67C17EFE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2693" w:type="dxa"/>
          </w:tcPr>
          <w:p w14:paraId="0531D7AE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</w:tr>
      <w:tr w14:paraId="01124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826" w:type="dxa"/>
          </w:tcPr>
          <w:p w14:paraId="519CF434"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传媒艺术学院</w:t>
            </w:r>
          </w:p>
        </w:tc>
        <w:tc>
          <w:tcPr>
            <w:tcW w:w="2811" w:type="dxa"/>
          </w:tcPr>
          <w:p w14:paraId="0D5155F5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494</w:t>
            </w:r>
          </w:p>
        </w:tc>
        <w:tc>
          <w:tcPr>
            <w:tcW w:w="2693" w:type="dxa"/>
          </w:tcPr>
          <w:p w14:paraId="045B58B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</w:tr>
      <w:tr w14:paraId="4646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</w:tcPr>
          <w:p w14:paraId="3450536E"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会计学院</w:t>
            </w:r>
          </w:p>
        </w:tc>
        <w:tc>
          <w:tcPr>
            <w:tcW w:w="2811" w:type="dxa"/>
          </w:tcPr>
          <w:p w14:paraId="089D6C52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641</w:t>
            </w:r>
          </w:p>
        </w:tc>
        <w:tc>
          <w:tcPr>
            <w:tcW w:w="2693" w:type="dxa"/>
          </w:tcPr>
          <w:p w14:paraId="1A513E1A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</w:tr>
      <w:tr w14:paraId="5A100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</w:tcPr>
          <w:p w14:paraId="20B33E95"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机械与电气工程学院</w:t>
            </w:r>
          </w:p>
        </w:tc>
        <w:tc>
          <w:tcPr>
            <w:tcW w:w="2811" w:type="dxa"/>
          </w:tcPr>
          <w:p w14:paraId="17748F7B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636</w:t>
            </w:r>
          </w:p>
        </w:tc>
        <w:tc>
          <w:tcPr>
            <w:tcW w:w="2693" w:type="dxa"/>
          </w:tcPr>
          <w:p w14:paraId="6DB121B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</w:tr>
      <w:tr w14:paraId="6906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826" w:type="dxa"/>
          </w:tcPr>
          <w:p w14:paraId="35243DF2"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计算机学院</w:t>
            </w:r>
          </w:p>
        </w:tc>
        <w:tc>
          <w:tcPr>
            <w:tcW w:w="2811" w:type="dxa"/>
          </w:tcPr>
          <w:p w14:paraId="4A6930A6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639</w:t>
            </w:r>
          </w:p>
        </w:tc>
        <w:tc>
          <w:tcPr>
            <w:tcW w:w="2693" w:type="dxa"/>
          </w:tcPr>
          <w:p w14:paraId="407C31F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</w:tr>
      <w:tr w14:paraId="187BB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826" w:type="dxa"/>
          </w:tcPr>
          <w:p w14:paraId="3B21F827"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商学院</w:t>
            </w:r>
          </w:p>
        </w:tc>
        <w:tc>
          <w:tcPr>
            <w:tcW w:w="2811" w:type="dxa"/>
          </w:tcPr>
          <w:p w14:paraId="2139BD6C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451</w:t>
            </w:r>
          </w:p>
        </w:tc>
        <w:tc>
          <w:tcPr>
            <w:tcW w:w="2693" w:type="dxa"/>
          </w:tcPr>
          <w:p w14:paraId="3F24962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</w:tr>
      <w:tr w14:paraId="7D978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</w:tcPr>
          <w:p w14:paraId="5C758893"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设计工程学院</w:t>
            </w:r>
          </w:p>
        </w:tc>
        <w:tc>
          <w:tcPr>
            <w:tcW w:w="2811" w:type="dxa"/>
          </w:tcPr>
          <w:p w14:paraId="2405487E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372</w:t>
            </w:r>
          </w:p>
        </w:tc>
        <w:tc>
          <w:tcPr>
            <w:tcW w:w="2693" w:type="dxa"/>
          </w:tcPr>
          <w:p w14:paraId="79BAE27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</w:tr>
      <w:tr w14:paraId="3FD33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</w:tcPr>
          <w:p w14:paraId="3876183B"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外国语学院</w:t>
            </w:r>
          </w:p>
        </w:tc>
        <w:tc>
          <w:tcPr>
            <w:tcW w:w="2811" w:type="dxa"/>
          </w:tcPr>
          <w:p w14:paraId="258C5E09">
            <w:pPr>
              <w:spacing w:line="276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380</w:t>
            </w:r>
          </w:p>
        </w:tc>
        <w:tc>
          <w:tcPr>
            <w:tcW w:w="2693" w:type="dxa"/>
          </w:tcPr>
          <w:p w14:paraId="1500478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</w:tr>
      <w:tr w14:paraId="52693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</w:tcPr>
          <w:p w14:paraId="7CCF755C">
            <w:pPr>
              <w:spacing w:line="276" w:lineRule="auto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811" w:type="dxa"/>
          </w:tcPr>
          <w:p w14:paraId="3DD63485">
            <w:pPr>
              <w:spacing w:line="276" w:lineRule="auto"/>
              <w:jc w:val="center"/>
              <w:rPr>
                <w:rFonts w:hint="default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3884</w:t>
            </w:r>
          </w:p>
        </w:tc>
        <w:tc>
          <w:tcPr>
            <w:tcW w:w="2693" w:type="dxa"/>
          </w:tcPr>
          <w:p w14:paraId="5DA9B3F2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</w:t>
            </w:r>
          </w:p>
        </w:tc>
      </w:tr>
      <w:tr w14:paraId="62E1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8330" w:type="dxa"/>
            <w:gridSpan w:val="3"/>
          </w:tcPr>
          <w:p w14:paraId="3802EA3E">
            <w:pPr>
              <w:spacing w:line="276" w:lineRule="auto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说明：</w:t>
            </w:r>
            <w:r>
              <w:rPr>
                <w:rFonts w:hint="eastAsia" w:ascii="仿宋_GB2312" w:eastAsia="仿宋_GB2312"/>
                <w:sz w:val="24"/>
                <w:szCs w:val="24"/>
              </w:rPr>
              <w:t>本次培训主要面向202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24"/>
                <w:szCs w:val="24"/>
              </w:rPr>
              <w:t>届有就业意愿的低收入家庭高校毕业生，重点是脱贫家庭、低保家庭、零就业家庭及残疾毕业生。各学院可参照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经认定的学校202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—202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学年家庭经济困难学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生名单，</w:t>
            </w:r>
            <w:r>
              <w:rPr>
                <w:rFonts w:hint="eastAsia" w:ascii="仿宋_GB2312" w:eastAsia="仿宋_GB2312"/>
                <w:sz w:val="24"/>
                <w:szCs w:val="24"/>
              </w:rPr>
              <w:t>精准动员有就业困难和培训需求的学生参加培训。</w:t>
            </w:r>
          </w:p>
        </w:tc>
      </w:tr>
    </w:tbl>
    <w:p w14:paraId="2AE6156F">
      <w:pPr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B261C6"/>
    <w:rsid w:val="00075C68"/>
    <w:rsid w:val="00093824"/>
    <w:rsid w:val="000B36CD"/>
    <w:rsid w:val="001E18BE"/>
    <w:rsid w:val="002751CB"/>
    <w:rsid w:val="003D3733"/>
    <w:rsid w:val="005E0AF1"/>
    <w:rsid w:val="006C5E2B"/>
    <w:rsid w:val="0085143F"/>
    <w:rsid w:val="00935D1F"/>
    <w:rsid w:val="00A022A8"/>
    <w:rsid w:val="00AD0373"/>
    <w:rsid w:val="00B261C6"/>
    <w:rsid w:val="00B61E0C"/>
    <w:rsid w:val="00BF6D7B"/>
    <w:rsid w:val="00C81BF8"/>
    <w:rsid w:val="00C92E4A"/>
    <w:rsid w:val="00CF4E6E"/>
    <w:rsid w:val="00D45F73"/>
    <w:rsid w:val="00DD630D"/>
    <w:rsid w:val="00FC6929"/>
    <w:rsid w:val="6495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0F4761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0F4761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0F476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336</Characters>
  <Lines>2</Lines>
  <Paragraphs>1</Paragraphs>
  <TotalTime>117</TotalTime>
  <ScaleCrop>false</ScaleCrop>
  <LinksUpToDate>false</LinksUpToDate>
  <CharactersWithSpaces>336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2025-05-06T07:26:00Z</dcterms:created>
  <dc:creator>002581王珊</dc:creator>
  <cp:lastModifiedBy>admin</cp:lastModifiedBy>
  <dcterms:modified xsi:type="dcterms:W3CDTF">2026-09-07T01:26:04Z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eyJoZGlkIjoiOWNkMWNhNjQzNGU2MDFkYTg3MTNkNjhjNzU3MzRkYWYiLCJ1c2VySWQiOiI0MzU0MTQ3NDQifQ==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16791DE9A72A4CD582AA435210D00711_12</vt:lpwstr>
  </property>
</Properties>
</file>